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61" w:rsidRPr="00D22F61" w:rsidRDefault="00D22F61" w:rsidP="00D22F6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Alvenaria</w:t>
      </w:r>
    </w:p>
    <w:p w:rsidR="00D22F61" w:rsidRPr="00D22F61" w:rsidRDefault="00D22F61" w:rsidP="00D22F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sz w:val="24"/>
          <w:szCs w:val="24"/>
          <w:lang w:eastAsia="pt-BR"/>
        </w:rPr>
        <w:t>Alvenaria estrutural é um sistema construtivo em que as paredes desempenham a função de estrutura da edificação, dispensando o uso de pilares e vigas. Um dos componentes mais utilizados nesta tecnologia é o bloco de concreto estrutural, que tem função cortante.</w:t>
      </w:r>
    </w:p>
    <w:p w:rsidR="00D22F61" w:rsidRPr="00D22F61" w:rsidRDefault="00D22F61" w:rsidP="00D22F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sz w:val="24"/>
          <w:szCs w:val="24"/>
          <w:lang w:eastAsia="pt-BR"/>
        </w:rPr>
        <w:t>Veja a seguir como executar a primeira fiada.</w:t>
      </w:r>
    </w:p>
    <w:p w:rsidR="00D22F61" w:rsidRPr="00D22F61" w:rsidRDefault="00D22F61" w:rsidP="00D22F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D22F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Levantamento da alvenaria</w:t>
      </w:r>
    </w:p>
    <w:p w:rsidR="00D22F61" w:rsidRPr="00D22F61" w:rsidRDefault="00D22F61" w:rsidP="00D22F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D22F6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Primeira fiada</w:t>
      </w:r>
    </w:p>
    <w:p w:rsidR="00D22F61" w:rsidRDefault="00D22F61" w:rsidP="00D22F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22F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32780584" wp14:editId="41FC4BED">
            <wp:extent cx="2124075" cy="2209038"/>
            <wp:effectExtent l="0" t="0" r="0" b="1270"/>
            <wp:docPr id="1" name="Imagem 1" descr="5_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_1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498" cy="223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A primeira fiada de blocos deve ser executada com bastante atenção, pois servirá de marcação para toda a parede. Para melhorar a</w:t>
      </w:r>
      <w:r w:rsidRPr="00D22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>aderência, u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medeça 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>a área locada com auxílio de uma brocha.</w:t>
      </w:r>
    </w:p>
    <w:p w:rsidR="00D22F61" w:rsidRDefault="00D22F61" w:rsidP="00D22F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22F6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046D5B73" wp14:editId="725A0C69">
            <wp:extent cx="2028825" cy="2069674"/>
            <wp:effectExtent l="0" t="0" r="0" b="6985"/>
            <wp:docPr id="2" name="Imagem 2" descr="5_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2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00" cy="208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2F61" w:rsidRDefault="00D22F61" w:rsidP="00D22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>. Inicie o assentamento dos blocos pelos cantos das paredes, espalhando a argamassa, com colher de pedreiro, no local umedecido previamente. Faça na argamassa um sulco que seja proporcional à largura dos blocos, para facilitar o assentamento.</w:t>
      </w:r>
      <w:r w:rsidRPr="00D22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22F6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4185CDB3" wp14:editId="3A514C35">
            <wp:extent cx="6257285" cy="2685415"/>
            <wp:effectExtent l="0" t="0" r="0" b="635"/>
            <wp:docPr id="3" name="Imagem 3" descr="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_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221" cy="271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F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434BBC2D" wp14:editId="4B7ED08E">
            <wp:extent cx="3181350" cy="3266186"/>
            <wp:effectExtent l="0" t="0" r="0" b="0"/>
            <wp:docPr id="4" name="Imagem 4" descr="5_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_4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627" cy="327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Encaixe os blocos nas barras de aço, em espera ou arranque, da fundação. A argamassa usada entre as fiadas de blocos ou juntas deve ter 1 cm de espessura.</w:t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22F61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084A558D" wp14:editId="67049017">
            <wp:extent cx="2003960" cy="2057400"/>
            <wp:effectExtent l="0" t="0" r="0" b="0"/>
            <wp:docPr id="5" name="Imagem 5" descr="5_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_5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52" cy="209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P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4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amarre e estique o fio de náilon em blocos posicionados nas extremidades da primeira fiada, para que sirva de referência aos demais blocos da mesma fiada.</w:t>
      </w:r>
      <w:r w:rsidRPr="00D22F6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26C0AE35" wp14:editId="4F3D2A33">
            <wp:extent cx="5753100" cy="4818221"/>
            <wp:effectExtent l="0" t="0" r="0" b="1905"/>
            <wp:docPr id="6" name="Imagem 6" descr="5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_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62" cy="482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Pr="00D22F61" w:rsidRDefault="00D22F61" w:rsidP="00D22F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t-BR"/>
        </w:rPr>
      </w:pPr>
      <w:r w:rsidRPr="00D22F61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Demais fiadas</w:t>
      </w:r>
    </w:p>
    <w:p w:rsidR="00D22F61" w:rsidRDefault="00D22F61" w:rsidP="00D22F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48E7F2A2" wp14:editId="000F1516">
            <wp:extent cx="1877525" cy="1952625"/>
            <wp:effectExtent l="0" t="0" r="8890" b="0"/>
            <wp:docPr id="7" name="Imagem 7" descr="5_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_7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52" cy="196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Pr="00D22F61" w:rsidRDefault="00D22F61" w:rsidP="00D22F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O assentamento das demais fiadas é feito com o posicionamento da régua de marcação nas extremidades da primeira fiada.</w:t>
      </w:r>
    </w:p>
    <w:p w:rsidR="00D22F61" w:rsidRPr="00D22F61" w:rsidRDefault="00D22F61" w:rsidP="00D22F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>. Comece a construção de cada parede pelos cantos, assentando os blocos com junta amarrada.</w:t>
      </w:r>
    </w:p>
    <w:p w:rsidR="00D22F61" w:rsidRPr="00D22F61" w:rsidRDefault="00D22F61" w:rsidP="00D22F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3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>. Amarre o fio de náilon nos blocos das extremidades ou utilize um esticador de linha, formando uma linha de referência para o assentamento de toda a fiada.</w:t>
      </w:r>
    </w:p>
    <w:p w:rsidR="00D22F61" w:rsidRDefault="00D22F61" w:rsidP="00D22F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0554005B" wp14:editId="319210CA">
            <wp:extent cx="1876425" cy="1788859"/>
            <wp:effectExtent l="0" t="0" r="0" b="1905"/>
            <wp:docPr id="8" name="Imagem 8" descr="5_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_8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591" cy="17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Pr="00D22F61" w:rsidRDefault="00D22F61" w:rsidP="00D22F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>. Assente os demais blocos, completando a fiada. Lembre-se, ao executar esta etapa, de seguir o fio de referência e verificar o nível e o prumo. Ao assentar preencha as juntas verticais com a colher de pedreiro.</w:t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029E4BD3" wp14:editId="2CC52200">
            <wp:extent cx="2857500" cy="2811412"/>
            <wp:effectExtent l="0" t="0" r="0" b="8255"/>
            <wp:docPr id="9" name="Imagem 9" descr="5_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_9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91" cy="283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F61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0DCF89F0" wp14:editId="742A3FA4">
            <wp:extent cx="2495550" cy="2495550"/>
            <wp:effectExtent l="0" t="0" r="0" b="0"/>
            <wp:docPr id="10" name="Imagem 10" descr="5_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_10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. Passe os conduítes e a tubulação hidráulica por dentro dos blocos até atingirem as respectivas saídas, como a caixa do interruptor ou a tomada, evitando cortar a parede para posicionar as instalações. </w:t>
      </w:r>
      <w:r w:rsidRPr="00D22F61"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6DEB7D13" wp14:editId="101809ED">
            <wp:extent cx="4448175" cy="6362700"/>
            <wp:effectExtent l="0" t="0" r="9525" b="0"/>
            <wp:docPr id="11" name="Imagem 11" descr="5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_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F61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 wp14:anchorId="7E2A3E48" wp14:editId="40032DDA">
            <wp:extent cx="2924175" cy="3372549"/>
            <wp:effectExtent l="0" t="0" r="0" b="0"/>
            <wp:docPr id="12" name="Imagem 12" descr="5_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_12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96" cy="33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Quando</w:t>
      </w:r>
      <w:proofErr w:type="gram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a parede atingir a altura correta das aberturas de portas e janelas, instale a verga e a </w:t>
      </w:r>
      <w:proofErr w:type="spellStart"/>
      <w:r w:rsidRPr="00D22F61">
        <w:rPr>
          <w:rFonts w:ascii="Arial" w:eastAsia="Times New Roman" w:hAnsi="Arial" w:cs="Arial"/>
          <w:sz w:val="24"/>
          <w:szCs w:val="24"/>
          <w:lang w:eastAsia="pt-BR"/>
        </w:rPr>
        <w:t>contra-verga</w:t>
      </w:r>
      <w:proofErr w:type="spell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. Ambas utilizam blocos canaletas, 1 barra de 3/8” e preenchimento com </w:t>
      </w:r>
      <w:proofErr w:type="spellStart"/>
      <w:r w:rsidRPr="00D22F61">
        <w:rPr>
          <w:rFonts w:ascii="Arial" w:eastAsia="Times New Roman" w:hAnsi="Arial" w:cs="Arial"/>
          <w:sz w:val="24"/>
          <w:szCs w:val="24"/>
          <w:lang w:eastAsia="pt-BR"/>
        </w:rPr>
        <w:t>graute</w:t>
      </w:r>
      <w:proofErr w:type="spell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. A área de sobreposição entre a canaleta e a parede deve ser, no mínimo, de 20 cm. Para a construção da verga contínua (que serve à porta e à janela), utilize escoras de madeira. </w:t>
      </w:r>
      <w:r w:rsidRPr="00D22F61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35A43E14" wp14:editId="3C6F7AEA">
            <wp:extent cx="2400300" cy="2400300"/>
            <wp:effectExtent l="0" t="0" r="0" b="0"/>
            <wp:docPr id="13" name="Imagem 13" descr="5_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_13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Nas</w:t>
      </w:r>
      <w:proofErr w:type="gram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extremidades e cantos, a alvenaria deve ser reforçada verticalmente com </w:t>
      </w:r>
      <w:proofErr w:type="spellStart"/>
      <w:r w:rsidRPr="00D22F61">
        <w:rPr>
          <w:rFonts w:ascii="Arial" w:eastAsia="Times New Roman" w:hAnsi="Arial" w:cs="Arial"/>
          <w:sz w:val="24"/>
          <w:szCs w:val="24"/>
          <w:lang w:eastAsia="pt-BR"/>
        </w:rPr>
        <w:t>graute</w:t>
      </w:r>
      <w:proofErr w:type="spell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, resultando em </w:t>
      </w:r>
      <w:proofErr w:type="spellStart"/>
      <w:r w:rsidRPr="00D22F61">
        <w:rPr>
          <w:rFonts w:ascii="Arial" w:eastAsia="Times New Roman" w:hAnsi="Arial" w:cs="Arial"/>
          <w:sz w:val="24"/>
          <w:szCs w:val="24"/>
          <w:lang w:eastAsia="pt-BR"/>
        </w:rPr>
        <w:t>pilaretes</w:t>
      </w:r>
      <w:proofErr w:type="spell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armados. Para isso, é necessário remover todo o resíduo interno dos blocos assentados, na projeção de um furo, considerando sempre a amarração da alvenaria. Para facilitar a limpeza, faça um furo na lateral do bloco da primeira fiada, que servirá como saída para os demais resíduos. A limpeza deve ser feita, aproximadamente, a cada 6 fiadas, utilizando-se uma barra de aço para retirar as rebarbas das juntas. A limpeza permite uma 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continuidade do </w:t>
      </w:r>
      <w:proofErr w:type="spellStart"/>
      <w:r w:rsidRPr="00D22F61">
        <w:rPr>
          <w:rFonts w:ascii="Arial" w:eastAsia="Times New Roman" w:hAnsi="Arial" w:cs="Arial"/>
          <w:sz w:val="24"/>
          <w:szCs w:val="24"/>
          <w:lang w:eastAsia="pt-BR"/>
        </w:rPr>
        <w:t>graute</w:t>
      </w:r>
      <w:proofErr w:type="spell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ao longo da parede e a melhor aderência ao bloco. </w:t>
      </w:r>
      <w:r w:rsidRPr="00D22F61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78EE4AB9" wp14:editId="027B5228">
            <wp:extent cx="1428750" cy="1428750"/>
            <wp:effectExtent l="0" t="0" r="0" b="0"/>
            <wp:docPr id="14" name="Imagem 14" descr="5_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_14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Depois de completar todas as fiadas, insira uma barra nos cantos ou na espera (arranque) de aço, preparando-os para receber o </w:t>
      </w:r>
      <w:proofErr w:type="spellStart"/>
      <w:r w:rsidRPr="00D22F61">
        <w:rPr>
          <w:rFonts w:ascii="Arial" w:eastAsia="Times New Roman" w:hAnsi="Arial" w:cs="Arial"/>
          <w:sz w:val="24"/>
          <w:szCs w:val="24"/>
          <w:lang w:eastAsia="pt-BR"/>
        </w:rPr>
        <w:t>graute</w:t>
      </w:r>
      <w:proofErr w:type="spell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. Veja na página seguinte como preparar o </w:t>
      </w:r>
      <w:proofErr w:type="spellStart"/>
      <w:r w:rsidRPr="00D22F61">
        <w:rPr>
          <w:rFonts w:ascii="Arial" w:eastAsia="Times New Roman" w:hAnsi="Arial" w:cs="Arial"/>
          <w:sz w:val="24"/>
          <w:szCs w:val="24"/>
          <w:lang w:eastAsia="pt-BR"/>
        </w:rPr>
        <w:t>graute</w:t>
      </w:r>
      <w:proofErr w:type="spell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22F61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68B583A8" wp14:editId="39155A23">
            <wp:extent cx="1428750" cy="1428750"/>
            <wp:effectExtent l="0" t="0" r="0" b="0"/>
            <wp:docPr id="15" name="Imagem 15" descr="5_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_15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22F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</w:t>
      </w:r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Despeje</w:t>
      </w:r>
      <w:proofErr w:type="gram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proofErr w:type="spellStart"/>
      <w:r w:rsidRPr="00D22F61">
        <w:rPr>
          <w:rFonts w:ascii="Arial" w:eastAsia="Times New Roman" w:hAnsi="Arial" w:cs="Arial"/>
          <w:sz w:val="24"/>
          <w:szCs w:val="24"/>
          <w:lang w:eastAsia="pt-BR"/>
        </w:rPr>
        <w:t>graute</w:t>
      </w:r>
      <w:proofErr w:type="spell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na proporção indicada, não ultrapassando 1,60m de altura.</w:t>
      </w:r>
    </w:p>
    <w:p w:rsid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2F61" w:rsidRPr="00D22F61" w:rsidRDefault="00D22F61" w:rsidP="00D22F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proofErr w:type="spellStart"/>
      <w:r w:rsidRPr="00D22F61">
        <w:rPr>
          <w:rFonts w:ascii="Arial" w:eastAsia="Times New Roman" w:hAnsi="Arial" w:cs="Arial"/>
          <w:sz w:val="24"/>
          <w:szCs w:val="24"/>
          <w:lang w:eastAsia="pt-BR"/>
        </w:rPr>
        <w:t>graute</w:t>
      </w:r>
      <w:proofErr w:type="spell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, também conhecido como </w:t>
      </w:r>
      <w:proofErr w:type="spellStart"/>
      <w:r w:rsidRPr="00D22F61">
        <w:rPr>
          <w:rFonts w:ascii="Arial" w:eastAsia="Times New Roman" w:hAnsi="Arial" w:cs="Arial"/>
          <w:sz w:val="24"/>
          <w:szCs w:val="24"/>
          <w:lang w:eastAsia="pt-BR"/>
        </w:rPr>
        <w:t>microconcreto</w:t>
      </w:r>
      <w:proofErr w:type="spell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, possui pedrisco ou brita zero em sua composição. Sua função é enrijecer o local onde é aplicado, dando maior resistência à alvenaria estrutural. É possível comprar a mistura em pó pronta para uso, sendo </w:t>
      </w:r>
      <w:proofErr w:type="gramStart"/>
      <w:r w:rsidRPr="00D22F61">
        <w:rPr>
          <w:rFonts w:ascii="Arial" w:eastAsia="Times New Roman" w:hAnsi="Arial" w:cs="Arial"/>
          <w:sz w:val="24"/>
          <w:szCs w:val="24"/>
          <w:lang w:eastAsia="pt-BR"/>
        </w:rPr>
        <w:t>necessário</w:t>
      </w:r>
      <w:proofErr w:type="gramEnd"/>
      <w:r w:rsidRPr="00D22F61">
        <w:rPr>
          <w:rFonts w:ascii="Arial" w:eastAsia="Times New Roman" w:hAnsi="Arial" w:cs="Arial"/>
          <w:sz w:val="24"/>
          <w:szCs w:val="24"/>
          <w:lang w:eastAsia="pt-BR"/>
        </w:rPr>
        <w:t xml:space="preserve"> somente adicionar água. Verifique as instruções do fabricante.</w:t>
      </w:r>
    </w:p>
    <w:p w:rsidR="00450269" w:rsidRPr="00D22F61" w:rsidRDefault="00450269" w:rsidP="00D22F61">
      <w:pPr>
        <w:jc w:val="both"/>
        <w:rPr>
          <w:rFonts w:ascii="Arial" w:hAnsi="Arial" w:cs="Arial"/>
        </w:rPr>
      </w:pPr>
    </w:p>
    <w:sectPr w:rsidR="00450269" w:rsidRPr="00D22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61"/>
    <w:rsid w:val="00131EAC"/>
    <w:rsid w:val="00450269"/>
    <w:rsid w:val="00D2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9B1C-4C9B-4AEC-B7EF-995472F4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pc</dc:creator>
  <cp:keywords/>
  <dc:description/>
  <cp:lastModifiedBy>Jadson pc</cp:lastModifiedBy>
  <cp:revision>1</cp:revision>
  <dcterms:created xsi:type="dcterms:W3CDTF">2015-05-19T14:34:00Z</dcterms:created>
  <dcterms:modified xsi:type="dcterms:W3CDTF">2015-05-19T14:45:00Z</dcterms:modified>
</cp:coreProperties>
</file>